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D9A09" w14:textId="77777777" w:rsidR="001C3CED" w:rsidRDefault="001C3CED" w:rsidP="001C3CED">
      <w:pPr>
        <w:spacing w:after="0" w:line="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 w:rsidRPr="001C3CED">
        <w:rPr>
          <w:rFonts w:ascii="方正小标宋简体" w:eastAsia="方正小标宋简体" w:hint="eastAsia"/>
          <w:sz w:val="36"/>
          <w:szCs w:val="36"/>
        </w:rPr>
        <w:t>数据递交、人类和动物伦理、生物安全</w:t>
      </w:r>
      <w:proofErr w:type="gramStart"/>
      <w:r w:rsidRPr="001C3CED">
        <w:rPr>
          <w:rFonts w:ascii="方正小标宋简体" w:eastAsia="方正小标宋简体" w:hint="eastAsia"/>
          <w:sz w:val="36"/>
          <w:szCs w:val="36"/>
        </w:rPr>
        <w:t>和</w:t>
      </w:r>
      <w:proofErr w:type="gramEnd"/>
    </w:p>
    <w:p w14:paraId="1EFB43A8" w14:textId="761F3A54" w:rsidR="001C3CED" w:rsidRDefault="001C3CED" w:rsidP="001C3CED">
      <w:pPr>
        <w:spacing w:after="0" w:line="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 w:rsidRPr="001C3CED">
        <w:rPr>
          <w:rFonts w:ascii="方正小标宋简体" w:eastAsia="方正小标宋简体" w:hint="eastAsia"/>
          <w:sz w:val="36"/>
          <w:szCs w:val="36"/>
        </w:rPr>
        <w:t>人类遗传资源承诺书和相关说明</w:t>
      </w:r>
    </w:p>
    <w:p w14:paraId="6C7B8A9F" w14:textId="77777777" w:rsidR="001C3CED" w:rsidRDefault="001C3CED" w:rsidP="001C3CED">
      <w:pPr>
        <w:spacing w:after="0" w:line="0" w:lineRule="atLeast"/>
        <w:jc w:val="center"/>
        <w:rPr>
          <w:rFonts w:ascii="方正小标宋简体" w:eastAsia="方正小标宋简体" w:hint="eastAsia"/>
          <w:sz w:val="36"/>
          <w:szCs w:val="36"/>
        </w:rPr>
      </w:pPr>
    </w:p>
    <w:p w14:paraId="4BF65697" w14:textId="2F23D849" w:rsidR="001C3CED" w:rsidRPr="001C3CED" w:rsidRDefault="001C3CED" w:rsidP="002D0F52">
      <w:pPr>
        <w:pStyle w:val="a9"/>
        <w:numPr>
          <w:ilvl w:val="0"/>
          <w:numId w:val="1"/>
        </w:numPr>
        <w:spacing w:after="0" w:line="0" w:lineRule="atLeast"/>
        <w:ind w:left="0"/>
        <w:jc w:val="both"/>
        <w:rPr>
          <w:rFonts w:ascii="仿宋_GB2312" w:eastAsia="仿宋_GB2312" w:hint="eastAsia"/>
          <w:sz w:val="32"/>
          <w:szCs w:val="32"/>
        </w:rPr>
      </w:pPr>
      <w:r w:rsidRPr="001C3CED">
        <w:rPr>
          <w:rFonts w:ascii="仿宋_GB2312" w:eastAsia="仿宋_GB2312" w:hint="eastAsia"/>
          <w:sz w:val="32"/>
          <w:szCs w:val="32"/>
        </w:rPr>
        <w:t>数据递交承诺书</w:t>
      </w:r>
      <w:r w:rsidR="00E817C6">
        <w:rPr>
          <w:rFonts w:ascii="仿宋_GB2312" w:eastAsia="仿宋_GB2312" w:hint="eastAsia"/>
          <w:sz w:val="32"/>
          <w:szCs w:val="32"/>
        </w:rPr>
        <w:t>：见模板</w:t>
      </w:r>
    </w:p>
    <w:p w14:paraId="3F2A7C6E" w14:textId="77777777" w:rsidR="00252AEB" w:rsidRDefault="001C3CED" w:rsidP="002D0F52">
      <w:pPr>
        <w:pStyle w:val="a9"/>
        <w:numPr>
          <w:ilvl w:val="0"/>
          <w:numId w:val="1"/>
        </w:numPr>
        <w:spacing w:after="0" w:line="0" w:lineRule="atLeast"/>
        <w:ind w:left="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涉及人的医学研究</w:t>
      </w:r>
    </w:p>
    <w:p w14:paraId="1C7FD349" w14:textId="24E5FE52" w:rsidR="00E817C6" w:rsidRPr="00252AEB" w:rsidRDefault="00252AEB" w:rsidP="002D0F52">
      <w:pPr>
        <w:pStyle w:val="a9"/>
        <w:spacing w:after="0" w:line="0" w:lineRule="atLeast"/>
        <w:ind w:left="0"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252AEB">
        <w:rPr>
          <w:rFonts w:ascii="仿宋_GB2312" w:eastAsia="仿宋_GB2312" w:hint="eastAsia"/>
          <w:sz w:val="32"/>
          <w:szCs w:val="32"/>
        </w:rPr>
        <w:t>所有涉及人的生命科学和医学研究活动均应当接受伦理审查，申报阶段需要由相关单位提供审查批件</w:t>
      </w:r>
      <w:r>
        <w:rPr>
          <w:rFonts w:ascii="仿宋_GB2312" w:eastAsia="仿宋_GB2312" w:hint="eastAsia"/>
          <w:sz w:val="32"/>
          <w:szCs w:val="32"/>
        </w:rPr>
        <w:t>。中山大学的办理流程：由二级单位的人的医学伦理会进行审查，获得批件后到中山楼301盖章。（盖章说明见模板）。</w:t>
      </w:r>
    </w:p>
    <w:p w14:paraId="3CE3F817" w14:textId="7CF2BFC6" w:rsidR="001C3CED" w:rsidRDefault="001C3CED" w:rsidP="002D0F52">
      <w:pPr>
        <w:pStyle w:val="a9"/>
        <w:numPr>
          <w:ilvl w:val="0"/>
          <w:numId w:val="1"/>
        </w:numPr>
        <w:spacing w:after="0" w:line="0" w:lineRule="atLeast"/>
        <w:ind w:left="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涉及</w:t>
      </w:r>
      <w:r w:rsidR="00DA337F">
        <w:rPr>
          <w:rFonts w:ascii="仿宋_GB2312" w:eastAsia="仿宋_GB2312" w:hint="eastAsia"/>
          <w:sz w:val="32"/>
          <w:szCs w:val="32"/>
        </w:rPr>
        <w:t>实验</w:t>
      </w:r>
      <w:r>
        <w:rPr>
          <w:rFonts w:ascii="仿宋_GB2312" w:eastAsia="仿宋_GB2312" w:hint="eastAsia"/>
          <w:sz w:val="32"/>
          <w:szCs w:val="32"/>
        </w:rPr>
        <w:t>动物的研究</w:t>
      </w:r>
    </w:p>
    <w:p w14:paraId="220019BD" w14:textId="5BDD50BC" w:rsidR="00DA337F" w:rsidRPr="00DA337F" w:rsidRDefault="00252AEB" w:rsidP="002D0F52">
      <w:pPr>
        <w:pStyle w:val="a9"/>
        <w:spacing w:after="0" w:line="0" w:lineRule="atLeast"/>
        <w:ind w:left="0"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由学校实验动物中心或者二级单位的</w:t>
      </w:r>
      <w:r w:rsidR="00DA337F">
        <w:rPr>
          <w:rFonts w:ascii="仿宋_GB2312" w:eastAsia="仿宋_GB2312" w:hint="eastAsia"/>
          <w:sz w:val="32"/>
          <w:szCs w:val="32"/>
        </w:rPr>
        <w:t>实验</w:t>
      </w:r>
      <w:r>
        <w:rPr>
          <w:rFonts w:ascii="仿宋_GB2312" w:eastAsia="仿宋_GB2312" w:hint="eastAsia"/>
          <w:sz w:val="32"/>
          <w:szCs w:val="32"/>
        </w:rPr>
        <w:t>动物</w:t>
      </w:r>
      <w:r w:rsidR="00DA337F">
        <w:rPr>
          <w:rFonts w:ascii="仿宋_GB2312" w:eastAsia="仿宋_GB2312" w:hint="eastAsia"/>
          <w:sz w:val="32"/>
          <w:szCs w:val="32"/>
        </w:rPr>
        <w:t>福利</w:t>
      </w:r>
      <w:r>
        <w:rPr>
          <w:rFonts w:ascii="仿宋_GB2312" w:eastAsia="仿宋_GB2312" w:hint="eastAsia"/>
          <w:sz w:val="32"/>
          <w:szCs w:val="32"/>
        </w:rPr>
        <w:t>伦理委员会</w:t>
      </w:r>
      <w:r w:rsidR="00DA337F">
        <w:rPr>
          <w:rFonts w:ascii="仿宋_GB2312" w:eastAsia="仿宋_GB2312" w:hint="eastAsia"/>
          <w:sz w:val="32"/>
          <w:szCs w:val="32"/>
        </w:rPr>
        <w:t>审批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55A76364" w14:textId="37F525E1" w:rsidR="001C3CED" w:rsidRDefault="001C3CED" w:rsidP="002D0F52">
      <w:pPr>
        <w:pStyle w:val="a9"/>
        <w:numPr>
          <w:ilvl w:val="0"/>
          <w:numId w:val="1"/>
        </w:numPr>
        <w:spacing w:after="0" w:line="0" w:lineRule="atLeast"/>
        <w:ind w:left="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生物安全</w:t>
      </w:r>
      <w:r w:rsidR="00D51C59">
        <w:rPr>
          <w:rFonts w:ascii="仿宋_GB2312" w:eastAsia="仿宋_GB2312" w:hint="eastAsia"/>
          <w:sz w:val="32"/>
          <w:szCs w:val="32"/>
        </w:rPr>
        <w:t>承诺书</w:t>
      </w:r>
    </w:p>
    <w:p w14:paraId="6D5661CD" w14:textId="0136D75E" w:rsidR="00815F26" w:rsidRDefault="00DA337F" w:rsidP="002D0F52">
      <w:pPr>
        <w:pStyle w:val="a9"/>
        <w:spacing w:after="0" w:line="0" w:lineRule="atLeast"/>
        <w:ind w:left="0"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DA337F">
        <w:rPr>
          <w:rFonts w:ascii="仿宋_GB2312" w:eastAsia="仿宋_GB2312" w:hint="eastAsia"/>
          <w:sz w:val="32"/>
          <w:szCs w:val="32"/>
        </w:rPr>
        <w:t>申请人查阅《人间传染的病原微生物目录》（2023版）</w:t>
      </w:r>
      <w:r>
        <w:rPr>
          <w:rFonts w:ascii="仿宋_GB2312" w:eastAsia="仿宋_GB2312" w:hint="eastAsia"/>
          <w:sz w:val="32"/>
          <w:szCs w:val="32"/>
        </w:rPr>
        <w:t>，</w:t>
      </w:r>
      <w:r w:rsidRPr="00DA337F">
        <w:rPr>
          <w:rFonts w:ascii="仿宋_GB2312" w:eastAsia="仿宋_GB2312" w:hint="eastAsia"/>
          <w:sz w:val="32"/>
          <w:szCs w:val="32"/>
        </w:rPr>
        <w:t>确认申请项目</w:t>
      </w:r>
      <w:r>
        <w:rPr>
          <w:rFonts w:ascii="仿宋_GB2312" w:eastAsia="仿宋_GB2312" w:hint="eastAsia"/>
          <w:sz w:val="32"/>
          <w:szCs w:val="32"/>
        </w:rPr>
        <w:t>是否</w:t>
      </w:r>
      <w:r w:rsidRPr="00DA337F">
        <w:rPr>
          <w:rFonts w:ascii="仿宋_GB2312" w:eastAsia="仿宋_GB2312" w:hint="eastAsia"/>
          <w:sz w:val="32"/>
          <w:szCs w:val="32"/>
        </w:rPr>
        <w:t>涉及第一、二类病原微生物</w:t>
      </w:r>
      <w:r>
        <w:rPr>
          <w:rFonts w:ascii="仿宋_GB2312" w:eastAsia="仿宋_GB2312" w:hint="eastAsia"/>
          <w:sz w:val="32"/>
          <w:szCs w:val="32"/>
        </w:rPr>
        <w:t>。若</w:t>
      </w:r>
      <w:proofErr w:type="gramStart"/>
      <w:r>
        <w:rPr>
          <w:rFonts w:ascii="仿宋_GB2312" w:eastAsia="仿宋_GB2312" w:hint="eastAsia"/>
          <w:sz w:val="32"/>
          <w:szCs w:val="32"/>
        </w:rPr>
        <w:t>涉及</w:t>
      </w:r>
      <w:r w:rsidR="00D51C59" w:rsidRPr="00DA337F">
        <w:rPr>
          <w:rFonts w:ascii="仿宋_GB2312" w:eastAsia="仿宋_GB2312" w:hint="eastAsia"/>
          <w:sz w:val="32"/>
          <w:szCs w:val="32"/>
        </w:rPr>
        <w:t>涉及</w:t>
      </w:r>
      <w:proofErr w:type="gramEnd"/>
      <w:r w:rsidR="00D51C59" w:rsidRPr="00DA337F">
        <w:rPr>
          <w:rFonts w:ascii="仿宋_GB2312" w:eastAsia="仿宋_GB2312" w:hint="eastAsia"/>
          <w:sz w:val="32"/>
          <w:szCs w:val="32"/>
        </w:rPr>
        <w:t>第一、二类病原微生</w:t>
      </w:r>
      <w:r w:rsidR="00D51C59">
        <w:rPr>
          <w:rFonts w:ascii="仿宋_GB2312" w:eastAsia="仿宋_GB2312" w:hint="eastAsia"/>
          <w:sz w:val="32"/>
          <w:szCs w:val="32"/>
        </w:rPr>
        <w:t>的研究</w:t>
      </w:r>
      <w:r>
        <w:rPr>
          <w:rFonts w:ascii="仿宋_GB2312" w:eastAsia="仿宋_GB2312" w:hint="eastAsia"/>
          <w:sz w:val="32"/>
          <w:szCs w:val="32"/>
        </w:rPr>
        <w:t>，需要通过OA</w:t>
      </w:r>
      <w:proofErr w:type="gramStart"/>
      <w:r>
        <w:rPr>
          <w:rFonts w:ascii="仿宋_GB2312" w:eastAsia="仿宋_GB2312" w:hint="eastAsia"/>
          <w:sz w:val="32"/>
          <w:szCs w:val="32"/>
        </w:rPr>
        <w:t>向设备</w:t>
      </w:r>
      <w:proofErr w:type="gramEnd"/>
      <w:r>
        <w:rPr>
          <w:rFonts w:ascii="仿宋_GB2312" w:eastAsia="仿宋_GB2312" w:hint="eastAsia"/>
          <w:sz w:val="32"/>
          <w:szCs w:val="32"/>
        </w:rPr>
        <w:t>处申请。具体流程可以联系科研院人。</w:t>
      </w:r>
    </w:p>
    <w:p w14:paraId="60A0ABE6" w14:textId="23E7A0E6" w:rsidR="00252AEB" w:rsidRDefault="00DA337F" w:rsidP="002D0F52">
      <w:pPr>
        <w:pStyle w:val="a9"/>
        <w:numPr>
          <w:ilvl w:val="0"/>
          <w:numId w:val="1"/>
        </w:numPr>
        <w:spacing w:after="0" w:line="0" w:lineRule="atLeast"/>
        <w:ind w:left="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人类遗传资源</w:t>
      </w:r>
    </w:p>
    <w:p w14:paraId="252D2A45" w14:textId="77777777" w:rsidR="00DA337F" w:rsidRDefault="00DA337F" w:rsidP="002D0F52">
      <w:pPr>
        <w:spacing w:after="0" w:line="0" w:lineRule="atLeas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DA337F">
        <w:rPr>
          <w:rFonts w:ascii="仿宋_GB2312" w:eastAsia="仿宋_GB2312" w:hint="eastAsia"/>
          <w:sz w:val="32"/>
          <w:szCs w:val="32"/>
        </w:rPr>
        <w:t>若研究内容不涉及人类遗传资源的采集和国际合作审批，仅需要签订相关遵守规定承诺书即可（见模板）</w:t>
      </w:r>
    </w:p>
    <w:p w14:paraId="7FC17BE9" w14:textId="20C448E5" w:rsidR="00DA337F" w:rsidRPr="00DA337F" w:rsidRDefault="00DA337F" w:rsidP="002D0F52">
      <w:pPr>
        <w:spacing w:after="0" w:line="0" w:lineRule="atLeas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DA337F">
        <w:rPr>
          <w:rFonts w:ascii="仿宋_GB2312" w:eastAsia="仿宋_GB2312" w:hint="eastAsia"/>
          <w:b/>
          <w:bCs/>
          <w:color w:val="FF0000"/>
          <w:sz w:val="32"/>
          <w:szCs w:val="32"/>
          <w:u w:val="single"/>
        </w:rPr>
        <w:t>特别提醒</w:t>
      </w:r>
      <w:r w:rsidRPr="00DA337F">
        <w:rPr>
          <w:rFonts w:ascii="仿宋_GB2312" w:eastAsia="仿宋_GB2312" w:hint="eastAsia"/>
          <w:sz w:val="32"/>
          <w:szCs w:val="32"/>
        </w:rPr>
        <w:t>：对于涉及境外合作单位（含港澳台单位、</w:t>
      </w:r>
      <w:r>
        <w:rPr>
          <w:rFonts w:ascii="仿宋_GB2312" w:eastAsia="仿宋_GB2312" w:hint="eastAsia"/>
          <w:sz w:val="32"/>
          <w:szCs w:val="32"/>
        </w:rPr>
        <w:t>境内外商投资单位等</w:t>
      </w:r>
      <w:r w:rsidRPr="00DA337F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立项后有可能需要</w:t>
      </w:r>
      <w:proofErr w:type="gramStart"/>
      <w:r>
        <w:rPr>
          <w:rFonts w:ascii="仿宋_GB2312" w:eastAsia="仿宋_GB2312" w:hint="eastAsia"/>
          <w:sz w:val="32"/>
          <w:szCs w:val="32"/>
        </w:rPr>
        <w:t>走人类</w:t>
      </w:r>
      <w:proofErr w:type="gramEnd"/>
      <w:r>
        <w:rPr>
          <w:rFonts w:ascii="仿宋_GB2312" w:eastAsia="仿宋_GB2312" w:hint="eastAsia"/>
          <w:sz w:val="32"/>
          <w:szCs w:val="32"/>
        </w:rPr>
        <w:t>遗传资源的国际合作审批；对于采样超过3000人的队列研究，立项后需要取得人遗的采集审批。</w:t>
      </w:r>
    </w:p>
    <w:p w14:paraId="0D6CC522" w14:textId="3CBB908E" w:rsidR="00DA337F" w:rsidRPr="00DA337F" w:rsidRDefault="00DA337F" w:rsidP="00DA337F">
      <w:pPr>
        <w:pStyle w:val="a9"/>
        <w:spacing w:after="0" w:line="0" w:lineRule="atLeast"/>
        <w:ind w:left="360"/>
        <w:rPr>
          <w:rFonts w:ascii="仿宋_GB2312" w:eastAsia="仿宋_GB2312" w:hint="eastAsia"/>
          <w:sz w:val="32"/>
          <w:szCs w:val="32"/>
        </w:rPr>
      </w:pPr>
    </w:p>
    <w:sectPr w:rsidR="00DA337F" w:rsidRPr="00DA33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723E" w14:textId="77777777" w:rsidR="00B73371" w:rsidRDefault="00B73371" w:rsidP="00965AC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3FA41AC" w14:textId="77777777" w:rsidR="00B73371" w:rsidRDefault="00B73371" w:rsidP="00965AC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4786A" w14:textId="77777777" w:rsidR="00B73371" w:rsidRDefault="00B73371" w:rsidP="00965AC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D681088" w14:textId="77777777" w:rsidR="00B73371" w:rsidRDefault="00B73371" w:rsidP="00965AC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C5E2C"/>
    <w:multiLevelType w:val="hybridMultilevel"/>
    <w:tmpl w:val="191CC37A"/>
    <w:lvl w:ilvl="0" w:tplc="6BD8D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4172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ED"/>
    <w:rsid w:val="001C3CED"/>
    <w:rsid w:val="00252AEB"/>
    <w:rsid w:val="002D0F52"/>
    <w:rsid w:val="007A5368"/>
    <w:rsid w:val="00815F26"/>
    <w:rsid w:val="00965AC5"/>
    <w:rsid w:val="00B73371"/>
    <w:rsid w:val="00D51C59"/>
    <w:rsid w:val="00DA337F"/>
    <w:rsid w:val="00DA6865"/>
    <w:rsid w:val="00E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C5ABB"/>
  <w15:chartTrackingRefBased/>
  <w15:docId w15:val="{32F1EEBD-8701-4BBC-939A-3E6D9A85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C3CE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C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C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CE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CE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CE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CE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CE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CE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C3CE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C3C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C3C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C3CE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C3CE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C3CE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C3CE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C3CE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C3CE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C3C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C3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CE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C3C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3C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C3C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3CE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C3CE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3C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C3CE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C3CE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65AC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65AC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65AC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65A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科学研究院</dc:creator>
  <cp:keywords/>
  <dc:description/>
  <cp:lastModifiedBy>科学研究院</cp:lastModifiedBy>
  <cp:revision>2</cp:revision>
  <dcterms:created xsi:type="dcterms:W3CDTF">2024-09-25T03:16:00Z</dcterms:created>
  <dcterms:modified xsi:type="dcterms:W3CDTF">2024-09-25T03:16:00Z</dcterms:modified>
</cp:coreProperties>
</file>